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0F" w:rsidRDefault="00A0420F">
      <w:pPr>
        <w:spacing w:line="240" w:lineRule="exact"/>
        <w:rPr>
          <w:sz w:val="19"/>
          <w:szCs w:val="19"/>
        </w:rPr>
      </w:pPr>
    </w:p>
    <w:p w:rsidR="00A0420F" w:rsidRDefault="00A0420F">
      <w:pPr>
        <w:spacing w:line="240" w:lineRule="exact"/>
        <w:rPr>
          <w:sz w:val="19"/>
          <w:szCs w:val="19"/>
        </w:rPr>
      </w:pPr>
    </w:p>
    <w:p w:rsidR="00A0420F" w:rsidRDefault="00A0420F">
      <w:pPr>
        <w:spacing w:line="240" w:lineRule="exact"/>
        <w:rPr>
          <w:sz w:val="19"/>
          <w:szCs w:val="19"/>
        </w:rPr>
      </w:pPr>
    </w:p>
    <w:p w:rsidR="00A0420F" w:rsidRDefault="00A0420F">
      <w:pPr>
        <w:spacing w:line="240" w:lineRule="exact"/>
        <w:rPr>
          <w:sz w:val="19"/>
          <w:szCs w:val="19"/>
        </w:rPr>
      </w:pPr>
    </w:p>
    <w:p w:rsidR="00A0420F" w:rsidRDefault="00A0420F">
      <w:pPr>
        <w:spacing w:before="84" w:after="84" w:line="240" w:lineRule="exact"/>
        <w:rPr>
          <w:sz w:val="19"/>
          <w:szCs w:val="19"/>
        </w:rPr>
      </w:pPr>
    </w:p>
    <w:p w:rsidR="00A0420F" w:rsidRDefault="00A0420F">
      <w:pPr>
        <w:rPr>
          <w:sz w:val="2"/>
          <w:szCs w:val="2"/>
        </w:rPr>
        <w:sectPr w:rsidR="00A0420F">
          <w:pgSz w:w="11900" w:h="16840"/>
          <w:pgMar w:top="1854" w:right="0" w:bottom="1793" w:left="0" w:header="0" w:footer="3" w:gutter="0"/>
          <w:cols w:space="720"/>
          <w:noEndnote/>
          <w:docGrid w:linePitch="360"/>
        </w:sectPr>
      </w:pPr>
    </w:p>
    <w:p w:rsidR="00A0420F" w:rsidRPr="007B35CE" w:rsidRDefault="006C27CA" w:rsidP="007B35CE">
      <w:pPr>
        <w:pStyle w:val="10"/>
        <w:keepNext/>
        <w:keepLines/>
        <w:shd w:val="clear" w:color="auto" w:fill="auto"/>
        <w:spacing w:after="848"/>
        <w:ind w:left="900"/>
        <w:jc w:val="center"/>
        <w:rPr>
          <w:rFonts w:ascii="方正小标宋简体" w:eastAsia="方正小标宋简体" w:hint="eastAsia"/>
          <w:sz w:val="84"/>
          <w:szCs w:val="84"/>
        </w:rPr>
      </w:pPr>
      <w:bookmarkStart w:id="0" w:name="bookmark0"/>
      <w:r w:rsidRPr="007B35CE">
        <w:rPr>
          <w:rStyle w:val="11"/>
          <w:rFonts w:ascii="方正小标宋简体" w:eastAsia="方正小标宋简体" w:hint="eastAsia"/>
          <w:sz w:val="84"/>
          <w:szCs w:val="84"/>
        </w:rPr>
        <w:lastRenderedPageBreak/>
        <w:t>教育部文件</w:t>
      </w:r>
      <w:bookmarkEnd w:id="0"/>
    </w:p>
    <w:p w:rsidR="00A0420F" w:rsidRPr="007B35CE" w:rsidRDefault="006C27CA">
      <w:pPr>
        <w:pStyle w:val="20"/>
        <w:shd w:val="clear" w:color="auto" w:fill="auto"/>
        <w:spacing w:before="0" w:after="1624"/>
        <w:ind w:left="60"/>
        <w:rPr>
          <w:rFonts w:ascii="方正小标宋简体" w:eastAsia="方正小标宋简体" w:hint="eastAsia"/>
        </w:rPr>
      </w:pPr>
      <w:r w:rsidRPr="007B35CE">
        <w:rPr>
          <w:rFonts w:ascii="方正小标宋简体" w:eastAsia="方正小标宋简体" w:hint="eastAsia"/>
        </w:rPr>
        <w:t>教人〔2011〕10号</w:t>
      </w:r>
    </w:p>
    <w:p w:rsidR="00A0420F" w:rsidRPr="007B35CE" w:rsidRDefault="006C27CA">
      <w:pPr>
        <w:pStyle w:val="22"/>
        <w:keepNext/>
        <w:keepLines/>
        <w:shd w:val="clear" w:color="auto" w:fill="auto"/>
        <w:spacing w:before="0"/>
        <w:ind w:left="60"/>
        <w:rPr>
          <w:rFonts w:ascii="方正小标宋简体" w:eastAsia="方正小标宋简体" w:hint="eastAsia"/>
        </w:rPr>
      </w:pPr>
      <w:bookmarkStart w:id="1" w:name="bookmark1"/>
      <w:r w:rsidRPr="007B35CE">
        <w:rPr>
          <w:rFonts w:ascii="方正小标宋简体" w:eastAsia="方正小标宋简体" w:hint="eastAsia"/>
        </w:rPr>
        <w:t>教育部关于印发《“长江学者奖励计划”</w:t>
      </w:r>
      <w:bookmarkEnd w:id="1"/>
    </w:p>
    <w:p w:rsidR="00A0420F" w:rsidRPr="007B35CE" w:rsidRDefault="006C27CA">
      <w:pPr>
        <w:pStyle w:val="22"/>
        <w:keepNext/>
        <w:keepLines/>
        <w:shd w:val="clear" w:color="auto" w:fill="auto"/>
        <w:spacing w:before="0" w:after="644"/>
        <w:ind w:left="60"/>
        <w:rPr>
          <w:rFonts w:ascii="方正小标宋简体" w:eastAsia="方正小标宋简体" w:hint="eastAsia"/>
        </w:rPr>
      </w:pPr>
      <w:bookmarkStart w:id="2" w:name="bookmark2"/>
      <w:r w:rsidRPr="007B35CE">
        <w:rPr>
          <w:rFonts w:ascii="方正小标宋简体" w:eastAsia="方正小标宋简体" w:hint="eastAsia"/>
        </w:rPr>
        <w:t>实施办法》的通知</w:t>
      </w:r>
      <w:bookmarkEnd w:id="2"/>
    </w:p>
    <w:p w:rsidR="00A0420F" w:rsidRPr="007B35CE" w:rsidRDefault="006C27CA">
      <w:pPr>
        <w:pStyle w:val="20"/>
        <w:shd w:val="clear" w:color="auto" w:fill="auto"/>
        <w:spacing w:before="0" w:after="0" w:line="600" w:lineRule="exact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各省、自治区、直辖市教育厅（教委</w:t>
      </w:r>
      <w:r w:rsidRPr="007B35CE">
        <w:rPr>
          <w:rFonts w:ascii="方正仿宋简体" w:eastAsia="方正仿宋简体" w:hint="eastAsia"/>
          <w:lang w:val="en-US" w:eastAsia="en-US" w:bidi="en-US"/>
        </w:rPr>
        <w:t>），</w:t>
      </w:r>
      <w:r w:rsidRPr="007B35CE">
        <w:rPr>
          <w:rFonts w:ascii="方正仿宋简体" w:eastAsia="方正仿宋简体" w:hint="eastAsia"/>
        </w:rPr>
        <w:t>新疆生产建设兵团教育局， 有关部门（单位</w:t>
      </w:r>
      <w:r w:rsidRPr="007B35CE">
        <w:rPr>
          <w:rStyle w:val="214pt"/>
          <w:rFonts w:ascii="方正仿宋简体" w:eastAsia="方正仿宋简体" w:hint="eastAsia"/>
          <w:lang w:val="en-US" w:eastAsia="en-US" w:bidi="en-US"/>
        </w:rPr>
        <w:t>）</w:t>
      </w:r>
      <w:r w:rsidRPr="007B35CE">
        <w:rPr>
          <w:rFonts w:ascii="方正仿宋简体" w:eastAsia="方正仿宋简体" w:hint="eastAsia"/>
        </w:rPr>
        <w:t>教育司（局</w:t>
      </w:r>
      <w:r w:rsidRPr="007B35CE">
        <w:rPr>
          <w:rStyle w:val="214pt"/>
          <w:rFonts w:ascii="方正仿宋简体" w:eastAsia="方正仿宋简体" w:hint="eastAsia"/>
        </w:rPr>
        <w:t>），</w:t>
      </w:r>
      <w:r w:rsidRPr="007B35CE">
        <w:rPr>
          <w:rFonts w:ascii="方正仿宋简体" w:eastAsia="方正仿宋简体" w:hint="eastAsia"/>
        </w:rPr>
        <w:t>中国人民解放军总政治部干部部， 部属各高等学校，驻外使</w:t>
      </w:r>
      <w:r w:rsidRPr="007B35CE">
        <w:rPr>
          <w:rStyle w:val="214pt"/>
          <w:rFonts w:ascii="方正仿宋简体" w:eastAsia="方正仿宋简体" w:hint="eastAsia"/>
        </w:rPr>
        <w:t>（领）</w:t>
      </w:r>
      <w:r w:rsidRPr="007B35CE">
        <w:rPr>
          <w:rFonts w:ascii="方正仿宋简体" w:eastAsia="方正仿宋简体" w:hint="eastAsia"/>
        </w:rPr>
        <w:t>馆教育处</w:t>
      </w:r>
      <w:r w:rsidRPr="007B35CE">
        <w:rPr>
          <w:rStyle w:val="214pt"/>
          <w:rFonts w:ascii="方正仿宋简体" w:eastAsia="方正仿宋简体" w:hint="eastAsia"/>
        </w:rPr>
        <w:t>（组</w:t>
      </w:r>
      <w:r w:rsidRPr="007B35CE">
        <w:rPr>
          <w:rStyle w:val="214pt"/>
          <w:rFonts w:ascii="方正仿宋简体" w:eastAsia="方正仿宋简体" w:hint="eastAsia"/>
          <w:lang w:val="en-US" w:eastAsia="en-US" w:bidi="en-US"/>
        </w:rPr>
        <w:t>）：</w:t>
      </w:r>
    </w:p>
    <w:p w:rsidR="00A0420F" w:rsidRPr="007B35CE" w:rsidRDefault="006C27CA">
      <w:pPr>
        <w:pStyle w:val="20"/>
        <w:shd w:val="clear" w:color="auto" w:fill="auto"/>
        <w:spacing w:before="0" w:after="0" w:line="600" w:lineRule="exact"/>
        <w:ind w:firstLine="680"/>
        <w:jc w:val="both"/>
        <w:rPr>
          <w:rFonts w:ascii="方正小标宋简体" w:eastAsia="方正小标宋简体" w:hint="eastAsia"/>
        </w:rPr>
      </w:pPr>
      <w:r w:rsidRPr="007B35CE">
        <w:rPr>
          <w:rFonts w:ascii="方正仿宋简体" w:eastAsia="方正仿宋简体" w:hint="eastAsia"/>
        </w:rPr>
        <w:t>为贯彻落实《国家中长期教育改革和发展规划纲要</w:t>
      </w:r>
      <w:r w:rsidRPr="007B35CE">
        <w:rPr>
          <w:rFonts w:ascii="方正仿宋简体" w:eastAsia="方正仿宋简体" w:hint="eastAsia"/>
          <w:lang w:val="en-US" w:eastAsia="en-US" w:bidi="en-US"/>
        </w:rPr>
        <w:t xml:space="preserve">（2010- </w:t>
      </w:r>
      <w:r w:rsidRPr="007B35CE">
        <w:rPr>
          <w:rFonts w:ascii="方正仿宋简体" w:eastAsia="方正仿宋简体" w:hint="eastAsia"/>
        </w:rPr>
        <w:t>2020年）》和《国家中长期人才发展规划纲要</w:t>
      </w:r>
      <w:r w:rsidRPr="007B35CE">
        <w:rPr>
          <w:rFonts w:ascii="方正仿宋简体" w:eastAsia="方正仿宋简体" w:hint="eastAsia"/>
          <w:lang w:val="en-US" w:eastAsia="en-US" w:bidi="en-US"/>
        </w:rPr>
        <w:t>（2010 - 2020</w:t>
      </w:r>
      <w:r w:rsidRPr="007B35CE">
        <w:rPr>
          <w:rFonts w:ascii="方正仿宋简体" w:eastAsia="方正仿宋简体" w:hint="eastAsia"/>
        </w:rPr>
        <w:t>年）》，大力吸引、培养造就一批具有国际影响的学科领军人才，深入推进 人才强校，全面提高高等教育质量，经商财政部同意，我部决定启 动实施新的“长江学者奖励计划”。现将《“长江学者奖励计划”实 施办法》印发给你们，请结合本地区、本部门、本校实际，认真贯 彻、密切配合，认真做好“长江学者奖励计划”的组织实施工作。</w:t>
      </w:r>
      <w:r w:rsidRPr="007B35CE">
        <w:rPr>
          <w:rFonts w:ascii="方正小标宋简体" w:eastAsia="方正小标宋简体" w:hint="eastAsia"/>
        </w:rPr>
        <w:br w:type="page"/>
      </w:r>
    </w:p>
    <w:p w:rsidR="00A0420F" w:rsidRPr="007B35CE" w:rsidRDefault="00A246FA">
      <w:pPr>
        <w:pStyle w:val="20"/>
        <w:shd w:val="clear" w:color="auto" w:fill="auto"/>
        <w:spacing w:before="0" w:after="0"/>
        <w:ind w:left="600"/>
        <w:jc w:val="left"/>
        <w:rPr>
          <w:rFonts w:ascii="方正小标宋简体" w:eastAsia="方正小标宋简体" w:hint="eastAsia"/>
        </w:rPr>
      </w:pPr>
      <w:r w:rsidRPr="007B35CE">
        <w:rPr>
          <w:rFonts w:ascii="方正小标宋简体" w:eastAsia="方正小标宋简体" w:hint="eastAsi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7pt;margin-top:31.2pt;width:162.5pt;height:141.85pt;z-index:-125829376;mso-wrap-distance-left:198.25pt;mso-wrap-distance-right:71.3pt;mso-position-horizontal-relative:margin" wrapcoords="0 0 21600 0 21600 21600 0 21600 0 0">
            <v:imagedata r:id="rId7" o:title="image1"/>
            <w10:wrap type="topAndBottom" anchorx="margin"/>
          </v:shape>
        </w:pict>
      </w:r>
      <w:r w:rsidR="006C27CA" w:rsidRPr="007B35CE">
        <w:rPr>
          <w:rFonts w:ascii="方正小标宋简体" w:eastAsia="方正小标宋简体" w:hint="eastAsia"/>
        </w:rPr>
        <w:t>附件：“长江学者奖励计划”实施办法</w:t>
      </w: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  <w:bookmarkStart w:id="3" w:name="bookmark4"/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7B35CE" w:rsidRDefault="007B35CE">
      <w:pPr>
        <w:pStyle w:val="22"/>
        <w:keepNext/>
        <w:keepLines/>
        <w:shd w:val="clear" w:color="auto" w:fill="auto"/>
        <w:spacing w:before="0" w:after="920"/>
        <w:ind w:left="20"/>
        <w:rPr>
          <w:rFonts w:eastAsiaTheme="minorEastAsia" w:hint="eastAsia"/>
        </w:rPr>
      </w:pPr>
    </w:p>
    <w:p w:rsidR="00A0420F" w:rsidRPr="007B35CE" w:rsidRDefault="006C27CA">
      <w:pPr>
        <w:pStyle w:val="22"/>
        <w:keepNext/>
        <w:keepLines/>
        <w:shd w:val="clear" w:color="auto" w:fill="auto"/>
        <w:spacing w:before="0" w:after="920"/>
        <w:ind w:left="20"/>
        <w:rPr>
          <w:rFonts w:ascii="方正小标宋简体" w:eastAsia="方正小标宋简体" w:hint="eastAsia"/>
        </w:rPr>
      </w:pPr>
      <w:r w:rsidRPr="007B35CE">
        <w:rPr>
          <w:rFonts w:ascii="方正小标宋简体" w:eastAsia="方正小标宋简体" w:hint="eastAsia"/>
        </w:rPr>
        <w:lastRenderedPageBreak/>
        <w:t>“长江学者奖励计划”实施办法</w:t>
      </w:r>
      <w:bookmarkEnd w:id="3"/>
    </w:p>
    <w:p w:rsidR="00A0420F" w:rsidRPr="007B35CE" w:rsidRDefault="006C27CA">
      <w:pPr>
        <w:pStyle w:val="30"/>
        <w:keepNext/>
        <w:keepLines/>
        <w:shd w:val="clear" w:color="auto" w:fill="auto"/>
        <w:spacing w:after="622"/>
        <w:ind w:left="20"/>
        <w:jc w:val="center"/>
        <w:rPr>
          <w:rFonts w:ascii="方正小标宋简体" w:eastAsia="方正小标宋简体" w:hint="eastAsia"/>
        </w:rPr>
      </w:pPr>
      <w:bookmarkStart w:id="4" w:name="bookmark5"/>
      <w:r w:rsidRPr="007B35CE">
        <w:rPr>
          <w:rFonts w:ascii="方正小标宋简体" w:eastAsia="方正小标宋简体" w:hint="eastAsia"/>
        </w:rPr>
        <w:t>第一章总则</w:t>
      </w:r>
      <w:bookmarkEnd w:id="4"/>
    </w:p>
    <w:p w:rsidR="00A0420F" w:rsidRPr="007B35CE" w:rsidRDefault="006C27CA">
      <w:pPr>
        <w:pStyle w:val="20"/>
        <w:shd w:val="clear" w:color="auto" w:fill="auto"/>
        <w:spacing w:before="0" w:after="0" w:line="55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第一条</w:t>
      </w:r>
      <w:r w:rsidRPr="007B35CE">
        <w:rPr>
          <w:rFonts w:ascii="方正仿宋简体" w:eastAsia="方正仿宋简体" w:hint="eastAsia"/>
        </w:rPr>
        <w:t xml:space="preserve">为贯彻落实《国家中长期教育改革和发展规划纲要 </w:t>
      </w:r>
      <w:r w:rsidRPr="007B35CE">
        <w:rPr>
          <w:rFonts w:ascii="方正仿宋简体" w:eastAsia="方正仿宋简体" w:hint="eastAsia"/>
          <w:lang w:val="en-US" w:eastAsia="en-US" w:bidi="en-US"/>
        </w:rPr>
        <w:t>(2010 - 2020</w:t>
      </w:r>
      <w:r w:rsidRPr="007B35CE">
        <w:rPr>
          <w:rFonts w:ascii="方正仿宋简体" w:eastAsia="方正仿宋简体" w:hint="eastAsia"/>
        </w:rPr>
        <w:t>年）》和《国家中长期人才发展规划纲要</w:t>
      </w:r>
      <w:r w:rsidRPr="007B35CE">
        <w:rPr>
          <w:rFonts w:ascii="方正仿宋简体" w:eastAsia="方正仿宋简体" w:hint="eastAsia"/>
          <w:lang w:val="en-US" w:eastAsia="en-US" w:bidi="en-US"/>
        </w:rPr>
        <w:t xml:space="preserve">（2010 - 2020 </w:t>
      </w:r>
      <w:r w:rsidRPr="007B35CE">
        <w:rPr>
          <w:rFonts w:ascii="方正仿宋简体" w:eastAsia="方正仿宋简体" w:hint="eastAsia"/>
        </w:rPr>
        <w:t>年）》，加强高等学校高层次人才队伍建设，吸引和培养造就一批 具有国际影响的学科领军人才，教育部决定从2011年起，实施新 的“长江学者奖励计划”。</w:t>
      </w:r>
    </w:p>
    <w:p w:rsidR="00A0420F" w:rsidRPr="007B35CE" w:rsidRDefault="006C27CA">
      <w:pPr>
        <w:pStyle w:val="20"/>
        <w:shd w:val="clear" w:color="auto" w:fill="auto"/>
        <w:spacing w:before="0" w:after="0" w:line="55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第二条“</w:t>
      </w:r>
      <w:r w:rsidRPr="007B35CE">
        <w:rPr>
          <w:rFonts w:ascii="方正仿宋简体" w:eastAsia="方正仿宋简体" w:hint="eastAsia"/>
        </w:rPr>
        <w:t>长江学者奖励计划”是国家重大人才工程的重要 组成部分，与“海外高层次人才引进计划”、“青年英才开发计划” 等共同构成国家高层次人才培养支持体系。</w:t>
      </w:r>
    </w:p>
    <w:p w:rsidR="00A0420F" w:rsidRPr="007B35CE" w:rsidRDefault="006C27CA">
      <w:pPr>
        <w:pStyle w:val="20"/>
        <w:shd w:val="clear" w:color="auto" w:fill="auto"/>
        <w:spacing w:before="0" w:after="0" w:line="55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第三条“</w:t>
      </w:r>
      <w:r w:rsidRPr="007B35CE">
        <w:rPr>
          <w:rFonts w:ascii="方正仿宋简体" w:eastAsia="方正仿宋简体" w:hint="eastAsia"/>
        </w:rPr>
        <w:t>长江学者奖励计划”支持高等学校聘任长江学者 特聘教授、讲座教授。</w:t>
      </w:r>
    </w:p>
    <w:p w:rsidR="00A0420F" w:rsidRPr="007B35CE" w:rsidRDefault="006C27CA">
      <w:pPr>
        <w:pStyle w:val="20"/>
        <w:shd w:val="clear" w:color="auto" w:fill="auto"/>
        <w:spacing w:before="0" w:after="0" w:line="55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第四条</w:t>
      </w:r>
      <w:r w:rsidRPr="007B35CE">
        <w:rPr>
          <w:rFonts w:ascii="方正仿宋简体" w:eastAsia="方正仿宋简体" w:hint="eastAsia"/>
        </w:rPr>
        <w:t>长江学者实行岗位聘任制。高等学校设置特聘教 授、讲座教授岗位，面向海内外公开招聘，经教育部组织专家评审 通过后，由高等学校聘任，实行合同管理。</w:t>
      </w:r>
    </w:p>
    <w:p w:rsidR="00A0420F" w:rsidRPr="007B35CE" w:rsidRDefault="006C27CA">
      <w:pPr>
        <w:pStyle w:val="20"/>
        <w:shd w:val="clear" w:color="auto" w:fill="auto"/>
        <w:spacing w:before="0" w:after="0" w:line="55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第五条</w:t>
      </w:r>
      <w:r w:rsidRPr="007B35CE">
        <w:rPr>
          <w:rFonts w:ascii="方正仿宋简体" w:eastAsia="方正仿宋简体" w:hint="eastAsia"/>
        </w:rPr>
        <w:t>高等学校设置长江学者岗位应当明确重点突破的研 究方向和研究任务，与实施国家教育、科技和人才规划结合，与国 家重大科研和工程项目结合，与创新平台和创新基地建设结合，与 重点学科、重点实验室和新兴交叉学科建设结合。</w:t>
      </w:r>
    </w:p>
    <w:p w:rsidR="00A0420F" w:rsidRPr="007B35CE" w:rsidRDefault="006C27CA">
      <w:pPr>
        <w:pStyle w:val="20"/>
        <w:shd w:val="clear" w:color="auto" w:fill="auto"/>
        <w:spacing w:before="0" w:after="0" w:line="566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第六条每年聘任特聘教授150名，聘期为5年；讲座教授50 名，聘期为3年。</w:t>
      </w:r>
    </w:p>
    <w:p w:rsidR="00A0420F" w:rsidRPr="007B35CE" w:rsidRDefault="006C27CA">
      <w:pPr>
        <w:pStyle w:val="20"/>
        <w:shd w:val="clear" w:color="auto" w:fill="auto"/>
        <w:spacing w:before="0" w:after="0" w:line="566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第七条</w:t>
      </w:r>
      <w:r w:rsidRPr="007B35CE">
        <w:rPr>
          <w:rFonts w:ascii="方正仿宋简体" w:eastAsia="方正仿宋简体" w:hint="eastAsia"/>
        </w:rPr>
        <w:t>特聘教授、讲座教授由教育部授予“长江学者”称 号，在聘期</w:t>
      </w:r>
      <w:r w:rsidRPr="007B35CE">
        <w:rPr>
          <w:rFonts w:ascii="方正仿宋简体" w:eastAsia="方正仿宋简体" w:hint="eastAsia"/>
        </w:rPr>
        <w:lastRenderedPageBreak/>
        <w:t>内享受长江学者奖金。</w:t>
      </w:r>
    </w:p>
    <w:p w:rsidR="00A0420F" w:rsidRPr="007B35CE" w:rsidRDefault="006C27CA">
      <w:pPr>
        <w:pStyle w:val="20"/>
        <w:shd w:val="clear" w:color="auto" w:fill="auto"/>
        <w:spacing w:before="0" w:after="749" w:line="566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第八条</w:t>
      </w:r>
      <w:r w:rsidRPr="007B35CE">
        <w:rPr>
          <w:rFonts w:ascii="方正仿宋简体" w:eastAsia="方正仿宋简体" w:hint="eastAsia"/>
        </w:rPr>
        <w:t>“长江学者奖励计划”实施经费由中央财政专项支 持。</w:t>
      </w:r>
    </w:p>
    <w:p w:rsidR="00A0420F" w:rsidRPr="007B35CE" w:rsidRDefault="006C27CA">
      <w:pPr>
        <w:pStyle w:val="30"/>
        <w:keepNext/>
        <w:keepLines/>
        <w:shd w:val="clear" w:color="auto" w:fill="auto"/>
        <w:spacing w:after="635"/>
        <w:ind w:right="20"/>
        <w:jc w:val="center"/>
        <w:rPr>
          <w:rFonts w:ascii="方正仿宋简体" w:eastAsia="方正仿宋简体" w:hint="eastAsia"/>
        </w:rPr>
      </w:pPr>
      <w:bookmarkStart w:id="5" w:name="bookmark6"/>
      <w:r w:rsidRPr="007B35CE">
        <w:rPr>
          <w:rFonts w:ascii="方正仿宋简体" w:eastAsia="方正仿宋简体" w:hint="eastAsia"/>
        </w:rPr>
        <w:t>第二章岗位职责</w:t>
      </w:r>
      <w:bookmarkEnd w:id="5"/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第九条</w:t>
      </w:r>
      <w:r w:rsidRPr="007B35CE">
        <w:rPr>
          <w:rFonts w:ascii="方正仿宋简体" w:eastAsia="方正仿宋简体" w:hint="eastAsia"/>
        </w:rPr>
        <w:t>特聘教授主要职责：</w:t>
      </w:r>
    </w:p>
    <w:p w:rsidR="00A0420F" w:rsidRPr="007B35CE" w:rsidRDefault="006C27C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讲授本学科核心课程，指导青年教师和研究生。</w:t>
      </w:r>
    </w:p>
    <w:p w:rsidR="00A0420F" w:rsidRPr="007B35CE" w:rsidRDefault="006C27CA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把握本学科的发展方向，提出具有战略性、前瞻性、创造性 的发展思路，带领本学科赶超或保持国际先进水平。</w:t>
      </w:r>
    </w:p>
    <w:p w:rsidR="00A0420F" w:rsidRPr="007B35CE" w:rsidRDefault="006C27CA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面向国家重大战略需求和国际科学与技术前沿，积极承担 国家重大科研项目，在本学科领域开展原创性研究和关键共性技 术研究，力争取得重大标志性成果。</w:t>
      </w:r>
    </w:p>
    <w:p w:rsidR="00A0420F" w:rsidRPr="007B35CE" w:rsidRDefault="006C27CA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领导本学科方向发展和学术梯队建设，根据学科特点和发 展需要，组建并带领学术团队进行教学科研工作。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第十条</w:t>
      </w:r>
      <w:r w:rsidRPr="007B35CE">
        <w:rPr>
          <w:rFonts w:ascii="方正仿宋简体" w:eastAsia="方正仿宋简体" w:hint="eastAsia"/>
        </w:rPr>
        <w:t>讲座教授主要职责：</w:t>
      </w:r>
    </w:p>
    <w:p w:rsidR="00A0420F" w:rsidRPr="007B35CE" w:rsidRDefault="006C27CA">
      <w:pPr>
        <w:pStyle w:val="20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开设本学科前沿领域的课程或讲座，指导或协助指导青年 教师和研究生。</w:t>
      </w:r>
    </w:p>
    <w:p w:rsidR="00A0420F" w:rsidRPr="007B35CE" w:rsidRDefault="006C27CA">
      <w:pPr>
        <w:pStyle w:val="20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对本学科的发展方向和研究重点提供重要建议，促进本学 科进入国际学术前沿。</w:t>
      </w:r>
    </w:p>
    <w:p w:rsidR="00A0420F" w:rsidRPr="007B35CE" w:rsidRDefault="006C27CA">
      <w:pPr>
        <w:pStyle w:val="20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面向国家重大战略需求和国际科学与技术前沿，积极参与 组建具有国际先进水平的学术团队。</w:t>
      </w:r>
    </w:p>
    <w:p w:rsidR="00A0420F" w:rsidRPr="007B35CE" w:rsidRDefault="006C27CA">
      <w:pPr>
        <w:pStyle w:val="20"/>
        <w:numPr>
          <w:ilvl w:val="0"/>
          <w:numId w:val="2"/>
        </w:numPr>
        <w:shd w:val="clear" w:color="auto" w:fill="auto"/>
        <w:tabs>
          <w:tab w:val="left" w:pos="1027"/>
        </w:tabs>
        <w:spacing w:before="0" w:after="785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积极推动国内高校与海外高水平大学等学术机构的交流 与合作。</w:t>
      </w:r>
    </w:p>
    <w:p w:rsidR="00A0420F" w:rsidRPr="007B35CE" w:rsidRDefault="006C27CA">
      <w:pPr>
        <w:pStyle w:val="30"/>
        <w:keepNext/>
        <w:keepLines/>
        <w:shd w:val="clear" w:color="auto" w:fill="auto"/>
        <w:spacing w:after="635"/>
        <w:ind w:right="20"/>
        <w:jc w:val="center"/>
        <w:rPr>
          <w:rFonts w:ascii="方正仿宋简体" w:eastAsia="方正仿宋简体" w:hint="eastAsia"/>
        </w:rPr>
      </w:pPr>
      <w:bookmarkStart w:id="6" w:name="bookmark7"/>
      <w:r w:rsidRPr="007B35CE">
        <w:rPr>
          <w:rFonts w:ascii="方正仿宋简体" w:eastAsia="方正仿宋简体" w:hint="eastAsia"/>
        </w:rPr>
        <w:lastRenderedPageBreak/>
        <w:t>第三章基本条件</w:t>
      </w:r>
      <w:bookmarkEnd w:id="6"/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第十一条特聘</w:t>
      </w:r>
      <w:r w:rsidRPr="007B35CE">
        <w:rPr>
          <w:rFonts w:ascii="方正仿宋简体" w:eastAsia="方正仿宋简体" w:hint="eastAsia"/>
        </w:rPr>
        <w:t>教授基本条件：</w:t>
      </w:r>
    </w:p>
    <w:p w:rsidR="00A0420F" w:rsidRPr="007B35CE" w:rsidRDefault="006C27CA">
      <w:pPr>
        <w:pStyle w:val="2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申报当年1月1日，自然科学类、工程技术类人选年龄不 超过45周岁，人文社会科学类人选年龄不超过55周岁。</w:t>
      </w:r>
    </w:p>
    <w:p w:rsidR="00A0420F" w:rsidRPr="007B35CE" w:rsidRDefault="006C27CA">
      <w:pPr>
        <w:pStyle w:val="2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—般具有博士学位，在教学科研一线工作；海外应聘者一 般应担任高水平大学副教授及以上职位或其他相应职位，国内应 聘者应担任教授或其他相应职位。</w:t>
      </w:r>
    </w:p>
    <w:p w:rsidR="00A0420F" w:rsidRPr="007B35CE" w:rsidRDefault="006C27CA">
      <w:pPr>
        <w:pStyle w:val="2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胜任核心课程讲授任务；学术造诣高深，在科学研究方面 取得国内外同行公认的重要成就；具有创新性、战略性思维，具有 带领本学科赶超或保持国际先进水平的能力；具有较强的领导和 协调能力，能带领学术团队协同攻关。</w:t>
      </w:r>
    </w:p>
    <w:p w:rsidR="00A0420F" w:rsidRPr="007B35CE" w:rsidRDefault="006C27CA">
      <w:pPr>
        <w:pStyle w:val="20"/>
        <w:numPr>
          <w:ilvl w:val="0"/>
          <w:numId w:val="3"/>
        </w:numPr>
        <w:shd w:val="clear" w:color="auto" w:fill="auto"/>
        <w:tabs>
          <w:tab w:val="left" w:pos="1076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恪守高等学校教师职业道德规范，具有拼搏奉献精神。</w:t>
      </w:r>
    </w:p>
    <w:p w:rsidR="00A0420F" w:rsidRPr="007B35CE" w:rsidRDefault="006C27CA">
      <w:pPr>
        <w:pStyle w:val="2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聘期内全职在受聘高校工作。应在签订聘任合同后一年 内全职到岗工作。</w:t>
      </w:r>
    </w:p>
    <w:p w:rsidR="00A0420F" w:rsidRPr="007B35CE" w:rsidRDefault="006C27CA">
      <w:pPr>
        <w:pStyle w:val="32"/>
        <w:shd w:val="clear" w:color="auto" w:fill="auto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第十二条讲座</w:t>
      </w:r>
      <w:r w:rsidRPr="007B35CE">
        <w:rPr>
          <w:rStyle w:val="313pt"/>
          <w:rFonts w:ascii="方正仿宋简体" w:eastAsia="方正仿宋简体" w:hint="eastAsia"/>
        </w:rPr>
        <w:t>教授基本条件</w:t>
      </w:r>
      <w:r w:rsidRPr="007B35CE">
        <w:rPr>
          <w:rFonts w:ascii="方正仿宋简体" w:eastAsia="方正仿宋简体" w:hint="eastAsia"/>
        </w:rPr>
        <w:t>：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  <w:lang w:val="en-US" w:eastAsia="en-US" w:bidi="en-US"/>
        </w:rPr>
        <w:t>1.</w:t>
      </w:r>
      <w:r w:rsidRPr="007B35CE">
        <w:rPr>
          <w:rFonts w:ascii="方正仿宋简体" w:eastAsia="方正仿宋简体" w:hint="eastAsia"/>
        </w:rPr>
        <w:t>在海外教学科研一线工作</w:t>
      </w:r>
      <w:r w:rsidRPr="007B35CE">
        <w:rPr>
          <w:rStyle w:val="27pt"/>
          <w:rFonts w:ascii="方正仿宋简体" w:eastAsia="方正仿宋简体" w:hint="eastAsia"/>
        </w:rPr>
        <w:t>，一</w:t>
      </w:r>
      <w:r w:rsidRPr="007B35CE">
        <w:rPr>
          <w:rFonts w:ascii="方正仿宋简体" w:eastAsia="方正仿宋简体" w:hint="eastAsia"/>
        </w:rPr>
        <w:t>般应担任高水平大学教授职 位或其他相应职位。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  <w:lang w:val="en-US" w:eastAsia="en-US" w:bidi="en-US"/>
        </w:rPr>
        <w:t>2.</w:t>
      </w:r>
      <w:r w:rsidRPr="007B35CE">
        <w:rPr>
          <w:rFonts w:ascii="方正仿宋简体" w:eastAsia="方正仿宋简体" w:hint="eastAsia"/>
        </w:rPr>
        <w:t>学术造诣高深，在本学科领域具有重大影响，取得国际公 认的重大成就。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3</w:t>
      </w:r>
      <w:r w:rsidRPr="007B35CE">
        <w:rPr>
          <w:rFonts w:eastAsia="方正仿宋简体" w:hint="eastAsia"/>
        </w:rPr>
        <w:t>•</w:t>
      </w:r>
      <w:r w:rsidRPr="007B35CE">
        <w:rPr>
          <w:rFonts w:ascii="方正仿宋简体" w:eastAsia="方正仿宋简体" w:hint="eastAsia"/>
        </w:rPr>
        <w:t>诚实守信、学风严谨、乐于奉献、崇尚科学精神。</w:t>
      </w:r>
    </w:p>
    <w:p w:rsidR="00A0420F" w:rsidRPr="007B35CE" w:rsidRDefault="006C27CA">
      <w:pPr>
        <w:pStyle w:val="20"/>
        <w:shd w:val="clear" w:color="auto" w:fill="auto"/>
        <w:spacing w:before="0" w:after="805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  <w:lang w:val="en-US" w:eastAsia="en-US" w:bidi="en-US"/>
        </w:rPr>
        <w:t>4.</w:t>
      </w:r>
      <w:r w:rsidRPr="007B35CE">
        <w:rPr>
          <w:rFonts w:ascii="方正仿宋简体" w:eastAsia="方正仿宋简体" w:hint="eastAsia"/>
        </w:rPr>
        <w:t>每年在国内受聘高校工作2个月以上。</w:t>
      </w:r>
    </w:p>
    <w:p w:rsidR="00A0420F" w:rsidRPr="007B35CE" w:rsidRDefault="006C27CA">
      <w:pPr>
        <w:pStyle w:val="30"/>
        <w:keepNext/>
        <w:keepLines/>
        <w:shd w:val="clear" w:color="auto" w:fill="auto"/>
        <w:spacing w:after="639"/>
        <w:ind w:left="20"/>
        <w:jc w:val="center"/>
        <w:rPr>
          <w:rFonts w:ascii="方正仿宋简体" w:eastAsia="方正仿宋简体" w:hint="eastAsia"/>
        </w:rPr>
      </w:pPr>
      <w:bookmarkStart w:id="7" w:name="bookmark8"/>
      <w:r w:rsidRPr="007B35CE">
        <w:rPr>
          <w:rFonts w:ascii="方正仿宋简体" w:eastAsia="方正仿宋简体" w:hint="eastAsia"/>
        </w:rPr>
        <w:lastRenderedPageBreak/>
        <w:t>第四章聘任程序</w:t>
      </w:r>
      <w:bookmarkEnd w:id="7"/>
    </w:p>
    <w:p w:rsidR="00A0420F" w:rsidRPr="007B35CE" w:rsidRDefault="006C27CA">
      <w:pPr>
        <w:pStyle w:val="20"/>
        <w:shd w:val="clear" w:color="auto" w:fill="auto"/>
        <w:spacing w:before="0" w:after="0" w:line="557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第十三条</w:t>
      </w:r>
      <w:r w:rsidRPr="007B35CE">
        <w:rPr>
          <w:rFonts w:ascii="方正仿宋简体" w:eastAsia="方正仿宋简体" w:hint="eastAsia"/>
        </w:rPr>
        <w:t>高等学校根据设置的具体岗位，面向海内外公开 招聘。符合条件者可通过自荐、专家推荐、驻外使领馆推荐等多种 形式应聘。</w:t>
      </w:r>
    </w:p>
    <w:p w:rsidR="00A0420F" w:rsidRPr="007B35CE" w:rsidRDefault="006C27CA">
      <w:pPr>
        <w:pStyle w:val="20"/>
        <w:shd w:val="clear" w:color="auto" w:fill="auto"/>
        <w:spacing w:before="0" w:after="0" w:line="547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第十四条</w:t>
      </w:r>
      <w:r w:rsidRPr="007B35CE">
        <w:rPr>
          <w:rFonts w:ascii="方正仿宋简体" w:eastAsia="方正仿宋简体" w:hint="eastAsia"/>
        </w:rPr>
        <w:t>高等学校组织相关专家或由校学术委员会对候选 人进行遴选，择优确定推荐人选。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第十五条</w:t>
      </w:r>
      <w:r w:rsidRPr="007B35CE">
        <w:rPr>
          <w:rFonts w:ascii="方正仿宋简体" w:eastAsia="方正仿宋简体" w:hint="eastAsia"/>
        </w:rPr>
        <w:t>高等学校应对推荐人选申报材料、实际能力水平 和学术道德情况进行严格审核，并将申报材料在校内公示一周。 对于实名提出的异议，由学校组织调查，有关异议材料及调查结论 随申报材料一并报送教育部有关部门。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第十六条</w:t>
      </w:r>
      <w:r w:rsidRPr="007B35CE">
        <w:rPr>
          <w:rFonts w:ascii="方正仿宋简体" w:eastAsia="方正仿宋简体" w:hint="eastAsia"/>
        </w:rPr>
        <w:t>教育部对高等学校推荐的候选人申报材料进行初 步审查，对符合申报条件的候选人进行评审。评审程序为：同行专 家通讯评审，同行专家会议评审，公示，评审委员会评审等。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第十七条</w:t>
      </w:r>
      <w:r w:rsidRPr="007B35CE">
        <w:rPr>
          <w:rFonts w:ascii="方正仿宋简体" w:eastAsia="方正仿宋简体" w:hint="eastAsia"/>
        </w:rPr>
        <w:t>在公示期间有对候选人提出实名异议的，由申报 学校组织调查并形成意见，教育部进行审核。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66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第十八条</w:t>
      </w:r>
      <w:r w:rsidRPr="007B35CE">
        <w:rPr>
          <w:rFonts w:ascii="方正仿宋简体" w:eastAsia="方正仿宋简体" w:hint="eastAsia"/>
        </w:rPr>
        <w:t>高等学校与拟聘任人选签订聘任合同，并报教育</w:t>
      </w:r>
    </w:p>
    <w:p w:rsidR="00A0420F" w:rsidRPr="007B35CE" w:rsidRDefault="006C27CA">
      <w:pPr>
        <w:pStyle w:val="20"/>
        <w:shd w:val="clear" w:color="auto" w:fill="auto"/>
        <w:spacing w:before="0" w:after="0"/>
        <w:jc w:val="left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t>部备案</w:t>
      </w:r>
    </w:p>
    <w:p w:rsidR="00A0420F" w:rsidRPr="007B35CE" w:rsidRDefault="006C27CA">
      <w:pPr>
        <w:pStyle w:val="20"/>
        <w:shd w:val="clear" w:color="auto" w:fill="auto"/>
        <w:spacing w:before="0" w:after="769" w:line="566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第十九条</w:t>
      </w:r>
      <w:r w:rsidRPr="007B35CE">
        <w:rPr>
          <w:rFonts w:ascii="方正仿宋简体" w:eastAsia="方正仿宋简体" w:hint="eastAsia"/>
        </w:rPr>
        <w:t>教育部根据高等学校与受聘者签订合同的情况， 公布年度聘任结果、颁发“长江学者”证书。</w:t>
      </w:r>
    </w:p>
    <w:p w:rsidR="00A0420F" w:rsidRPr="007B35CE" w:rsidRDefault="006C27CA">
      <w:pPr>
        <w:pStyle w:val="30"/>
        <w:keepNext/>
        <w:keepLines/>
        <w:shd w:val="clear" w:color="auto" w:fill="auto"/>
        <w:spacing w:after="595"/>
        <w:jc w:val="center"/>
        <w:rPr>
          <w:rFonts w:ascii="方正仿宋简体" w:eastAsia="方正仿宋简体" w:hint="eastAsia"/>
        </w:rPr>
      </w:pPr>
      <w:bookmarkStart w:id="8" w:name="bookmark9"/>
      <w:r w:rsidRPr="007B35CE">
        <w:rPr>
          <w:rFonts w:ascii="方正仿宋简体" w:eastAsia="方正仿宋简体" w:hint="eastAsia"/>
        </w:rPr>
        <w:t>第五章 支持方式</w:t>
      </w:r>
      <w:bookmarkEnd w:id="8"/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</w:t>
      </w:r>
      <w:r w:rsidRPr="007B35CE">
        <w:rPr>
          <w:rFonts w:ascii="方正仿宋简体" w:eastAsia="方正仿宋简体" w:hint="eastAsia"/>
        </w:rPr>
        <w:t>条特聘教授奖金为每人每年20万元人民币；讲座教 授奖金为每人每月3万元人民币，按实际工作时间支付。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Fonts w:ascii="方正仿宋简体" w:eastAsia="方正仿宋简体" w:hint="eastAsia"/>
        </w:rPr>
        <w:lastRenderedPageBreak/>
        <w:t>高等学校可对特聘教授实行年薪制。特聘教授奖金可作为年 薪的一部分。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第二十一条</w:t>
      </w:r>
      <w:r w:rsidRPr="007B35CE">
        <w:rPr>
          <w:rFonts w:ascii="方正仿宋简体" w:eastAsia="方正仿宋简体" w:hint="eastAsia"/>
        </w:rPr>
        <w:t>高等学校应为长江学者提供必要的科研条件， 支持他们牵头组建学术团队，推动学科发展和学术梯队建设。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第二十二条</w:t>
      </w:r>
      <w:r w:rsidRPr="007B35CE">
        <w:rPr>
          <w:rFonts w:ascii="方正仿宋简体" w:eastAsia="方正仿宋简体" w:hint="eastAsia"/>
        </w:rPr>
        <w:t>教育部“创新团队发展计划”重点支持由长江 学者领衔的学术团队；对中西部高校聘任长江学者组建的团队予 以优先支持。</w:t>
      </w:r>
    </w:p>
    <w:p w:rsidR="00A0420F" w:rsidRPr="007B35CE" w:rsidRDefault="006C27CA">
      <w:pPr>
        <w:pStyle w:val="20"/>
        <w:shd w:val="clear" w:color="auto" w:fill="auto"/>
        <w:spacing w:before="0" w:after="0" w:line="562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第二十三条</w:t>
      </w:r>
      <w:r w:rsidRPr="007B35CE">
        <w:rPr>
          <w:rFonts w:ascii="方正仿宋简体" w:eastAsia="方正仿宋简体" w:hint="eastAsia"/>
        </w:rPr>
        <w:t>鼓励东部地区优秀人才应聘中西部高校长江学 者岗位;对中西部高校聘任的长江学者，实行倾斜政策。</w:t>
      </w:r>
    </w:p>
    <w:p w:rsidR="00A0420F" w:rsidRPr="007B35CE" w:rsidRDefault="006C27CA">
      <w:pPr>
        <w:pStyle w:val="20"/>
        <w:shd w:val="clear" w:color="auto" w:fill="auto"/>
        <w:spacing w:before="0" w:after="765" w:line="562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第二十四条</w:t>
      </w:r>
      <w:r w:rsidRPr="007B35CE">
        <w:rPr>
          <w:rFonts w:ascii="方正仿宋简体" w:eastAsia="方正仿宋简体" w:hint="eastAsia"/>
        </w:rPr>
        <w:t>设立长江学者支持项目。支持高等学校举办 “长江学者论坛”，资助出版“长江学者文集”，推荐“长江学者精品 课程”。</w:t>
      </w:r>
    </w:p>
    <w:p w:rsidR="00A0420F" w:rsidRPr="007B35CE" w:rsidRDefault="006C27CA">
      <w:pPr>
        <w:pStyle w:val="30"/>
        <w:keepNext/>
        <w:keepLines/>
        <w:shd w:val="clear" w:color="auto" w:fill="auto"/>
        <w:spacing w:after="820"/>
        <w:jc w:val="center"/>
        <w:rPr>
          <w:rFonts w:ascii="方正仿宋简体" w:eastAsia="方正仿宋简体" w:hint="eastAsia"/>
        </w:rPr>
      </w:pPr>
      <w:bookmarkStart w:id="9" w:name="bookmark10"/>
      <w:r w:rsidRPr="007B35CE">
        <w:rPr>
          <w:rFonts w:ascii="方正仿宋简体" w:eastAsia="方正仿宋简体" w:hint="eastAsia"/>
        </w:rPr>
        <w:t>第六章考核管理</w:t>
      </w:r>
      <w:bookmarkEnd w:id="9"/>
    </w:p>
    <w:p w:rsidR="00A0420F" w:rsidRPr="007B35CE" w:rsidRDefault="006C27CA">
      <w:pPr>
        <w:pStyle w:val="20"/>
        <w:shd w:val="clear" w:color="auto" w:fill="auto"/>
        <w:spacing w:before="0" w:after="0" w:line="280" w:lineRule="exact"/>
        <w:ind w:firstLine="70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第二十五条</w:t>
      </w:r>
      <w:r w:rsidRPr="007B35CE">
        <w:rPr>
          <w:rFonts w:ascii="方正仿宋简体" w:eastAsia="方正仿宋简体" w:hint="eastAsia"/>
        </w:rPr>
        <w:t>高等学校与长江学者签订的聘任合同应明确聘 任双方的权利和义务。长江学者在岗工作期间的科研成果按照国 家有关知识产权法律、法规的规定执行。</w:t>
      </w:r>
    </w:p>
    <w:p w:rsidR="00A0420F" w:rsidRPr="007B35CE" w:rsidRDefault="006C27CA">
      <w:pPr>
        <w:pStyle w:val="20"/>
        <w:shd w:val="clear" w:color="auto" w:fill="auto"/>
        <w:spacing w:before="0" w:after="0" w:line="557" w:lineRule="exact"/>
        <w:ind w:firstLine="68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第二十六条</w:t>
      </w:r>
      <w:r w:rsidRPr="007B35CE">
        <w:rPr>
          <w:rFonts w:ascii="方正仿宋简体" w:eastAsia="方正仿宋简体" w:hint="eastAsia"/>
        </w:rPr>
        <w:t>高等学校对长江学者实行聘期目标管理，聘任 起始时间以实际到岗时间为准。聘期结束后，由高等学校进行考 核，并将考核结果报教育部备案。</w:t>
      </w:r>
    </w:p>
    <w:p w:rsidR="00A0420F" w:rsidRPr="007B35CE" w:rsidRDefault="006C27CA">
      <w:pPr>
        <w:pStyle w:val="20"/>
        <w:shd w:val="clear" w:color="auto" w:fill="auto"/>
        <w:spacing w:before="0" w:after="0" w:line="557" w:lineRule="exact"/>
        <w:ind w:firstLine="68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第二十七条</w:t>
      </w:r>
      <w:r w:rsidRPr="007B35CE">
        <w:rPr>
          <w:rFonts w:ascii="方正仿宋简体" w:eastAsia="方正仿宋简体" w:hint="eastAsia"/>
        </w:rPr>
        <w:t>高等学校每年11月底前将长江学者实际在岗 工作时间和履职情况报教育部。教育部对长江学者履职情况进行 检查评估，按年度向高等学校拨付奖金;对于聘期内到岗工作时间 不足、不能履行岗位职责的，停发奖金，并视情况撤销其“长江学 者”称号。</w:t>
      </w:r>
    </w:p>
    <w:p w:rsidR="00A0420F" w:rsidRPr="007B35CE" w:rsidRDefault="006C27CA">
      <w:pPr>
        <w:pStyle w:val="20"/>
        <w:shd w:val="clear" w:color="auto" w:fill="auto"/>
        <w:spacing w:before="0" w:after="0" w:line="557" w:lineRule="exact"/>
        <w:ind w:firstLine="68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第二十八</w:t>
      </w:r>
      <w:r w:rsidRPr="007B35CE">
        <w:rPr>
          <w:rFonts w:ascii="方正仿宋简体" w:eastAsia="方正仿宋简体" w:hint="eastAsia"/>
        </w:rPr>
        <w:t>条对于违反学术道德规范或法律的，教育部将撤 销其“长江</w:t>
      </w:r>
      <w:r w:rsidRPr="007B35CE">
        <w:rPr>
          <w:rFonts w:ascii="方正仿宋简体" w:eastAsia="方正仿宋简体" w:hint="eastAsia"/>
        </w:rPr>
        <w:lastRenderedPageBreak/>
        <w:t>学者”称号，停发并追回已发放的奖金；聘期尚未结束 的，高等学校应解除与其签订的聘任合同。</w:t>
      </w:r>
    </w:p>
    <w:p w:rsidR="00A0420F" w:rsidRPr="007B35CE" w:rsidRDefault="006C27CA">
      <w:pPr>
        <w:pStyle w:val="20"/>
        <w:shd w:val="clear" w:color="auto" w:fill="auto"/>
        <w:spacing w:before="0" w:after="762" w:line="557" w:lineRule="exact"/>
        <w:ind w:firstLine="68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第二十九条</w:t>
      </w:r>
      <w:r w:rsidRPr="007B35CE">
        <w:rPr>
          <w:rFonts w:ascii="方正仿宋简体" w:eastAsia="方正仿宋简体" w:hint="eastAsia"/>
        </w:rPr>
        <w:t>特聘教授在聘期内不得担任高等学校领导职务 或调离受聘岗位。对因特殊原因担任学校领导职务或调离受聘岗 位的，停发其奖金。</w:t>
      </w:r>
    </w:p>
    <w:p w:rsidR="00A0420F" w:rsidRPr="007B35CE" w:rsidRDefault="006C27CA">
      <w:pPr>
        <w:pStyle w:val="30"/>
        <w:keepNext/>
        <w:keepLines/>
        <w:shd w:val="clear" w:color="auto" w:fill="auto"/>
        <w:spacing w:after="599"/>
        <w:jc w:val="center"/>
        <w:rPr>
          <w:rFonts w:ascii="方正仿宋简体" w:eastAsia="方正仿宋简体" w:hint="eastAsia"/>
        </w:rPr>
      </w:pPr>
      <w:bookmarkStart w:id="10" w:name="bookmark11"/>
      <w:r w:rsidRPr="007B35CE">
        <w:rPr>
          <w:rFonts w:ascii="方正仿宋简体" w:eastAsia="方正仿宋简体" w:hint="eastAsia"/>
        </w:rPr>
        <w:t>第七章附 则</w:t>
      </w:r>
      <w:bookmarkEnd w:id="10"/>
    </w:p>
    <w:p w:rsidR="00A0420F" w:rsidRPr="007B35CE" w:rsidRDefault="006C27CA">
      <w:pPr>
        <w:pStyle w:val="20"/>
        <w:shd w:val="clear" w:color="auto" w:fill="auto"/>
        <w:spacing w:before="0" w:after="1309" w:line="557" w:lineRule="exact"/>
        <w:ind w:firstLine="680"/>
        <w:jc w:val="both"/>
        <w:rPr>
          <w:rFonts w:ascii="方正仿宋简体" w:eastAsia="方正仿宋简体" w:hint="eastAsia"/>
        </w:rPr>
      </w:pPr>
      <w:r w:rsidRPr="007B35CE">
        <w:rPr>
          <w:rStyle w:val="214pt0"/>
          <w:rFonts w:ascii="方正仿宋简体" w:eastAsia="方正仿宋简体" w:hint="eastAsia"/>
        </w:rPr>
        <w:t>第三十</w:t>
      </w:r>
      <w:r w:rsidRPr="007B35CE">
        <w:rPr>
          <w:rFonts w:ascii="方正仿宋简体" w:eastAsia="方正仿宋简体" w:hint="eastAsia"/>
        </w:rPr>
        <w:t>条本办法自发布之日起实行，《“长江学者与创新团 队发展计划”长江学者聘任办法》同时废止。</w:t>
      </w:r>
    </w:p>
    <w:p w:rsidR="00A0420F" w:rsidRPr="007B35CE" w:rsidRDefault="007B35CE">
      <w:pPr>
        <w:framePr w:h="230" w:wrap="notBeside" w:vAnchor="text" w:hAnchor="text" w:y="1"/>
        <w:rPr>
          <w:rFonts w:ascii="方正仿宋简体" w:eastAsia="方正仿宋简体" w:hint="eastAsia"/>
          <w:sz w:val="2"/>
          <w:szCs w:val="2"/>
        </w:rPr>
      </w:pPr>
      <w:r w:rsidRPr="007B35CE">
        <w:rPr>
          <w:rFonts w:ascii="方正仿宋简体" w:eastAsia="方正仿宋简体" w:hint="eastAsia"/>
        </w:rPr>
        <w:pict>
          <v:shape id="_x0000_i1025" type="#_x0000_t75" style="width:53.25pt;height:12pt">
            <v:imagedata r:id="rId8" r:href="rId9"/>
          </v:shape>
        </w:pict>
      </w:r>
    </w:p>
    <w:p w:rsidR="00A0420F" w:rsidRPr="007B35CE" w:rsidRDefault="00A0420F">
      <w:pPr>
        <w:rPr>
          <w:rFonts w:ascii="方正仿宋简体" w:eastAsia="方正仿宋简体" w:hint="eastAsia"/>
          <w:sz w:val="2"/>
          <w:szCs w:val="2"/>
        </w:rPr>
      </w:pPr>
    </w:p>
    <w:p w:rsidR="00A0420F" w:rsidRPr="007B35CE" w:rsidRDefault="00A0420F">
      <w:pPr>
        <w:rPr>
          <w:rFonts w:ascii="方正仿宋简体" w:eastAsia="方正仿宋简体" w:hint="eastAsia"/>
          <w:sz w:val="2"/>
          <w:szCs w:val="2"/>
        </w:rPr>
      </w:pPr>
    </w:p>
    <w:sectPr w:rsidR="00A0420F" w:rsidRPr="007B35CE" w:rsidSect="00A0420F">
      <w:type w:val="continuous"/>
      <w:pgSz w:w="11900" w:h="16840"/>
      <w:pgMar w:top="1854" w:right="1625" w:bottom="1793" w:left="15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BD4" w:rsidRDefault="00CA0BD4" w:rsidP="00A0420F">
      <w:r>
        <w:separator/>
      </w:r>
    </w:p>
  </w:endnote>
  <w:endnote w:type="continuationSeparator" w:id="1">
    <w:p w:rsidR="00CA0BD4" w:rsidRDefault="00CA0BD4" w:rsidP="00A04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BD4" w:rsidRDefault="00CA0BD4"/>
  </w:footnote>
  <w:footnote w:type="continuationSeparator" w:id="1">
    <w:p w:rsidR="00CA0BD4" w:rsidRDefault="00CA0B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83880"/>
    <w:multiLevelType w:val="multilevel"/>
    <w:tmpl w:val="ABAA1112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7A19FB"/>
    <w:multiLevelType w:val="multilevel"/>
    <w:tmpl w:val="CC80F5C6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3E0608"/>
    <w:multiLevelType w:val="multilevel"/>
    <w:tmpl w:val="45A09124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0420F"/>
    <w:rsid w:val="005014DE"/>
    <w:rsid w:val="006C27CA"/>
    <w:rsid w:val="007B35CE"/>
    <w:rsid w:val="00934E7B"/>
    <w:rsid w:val="00A0420F"/>
    <w:rsid w:val="00A246FA"/>
    <w:rsid w:val="00A83B24"/>
    <w:rsid w:val="00CA0BD4"/>
    <w:rsid w:val="00E1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420F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正文文本 (2) Exact"/>
    <w:basedOn w:val="a0"/>
    <w:rsid w:val="00A0420F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标题 #1_"/>
    <w:basedOn w:val="a0"/>
    <w:link w:val="10"/>
    <w:rsid w:val="00A0420F"/>
    <w:rPr>
      <w:rFonts w:ascii="MingLiU" w:eastAsia="MingLiU" w:hAnsi="MingLiU" w:cs="MingLiU"/>
      <w:b w:val="0"/>
      <w:bCs w:val="0"/>
      <w:i w:val="0"/>
      <w:iCs w:val="0"/>
      <w:smallCaps w:val="0"/>
      <w:strike w:val="0"/>
      <w:w w:val="70"/>
      <w:sz w:val="82"/>
      <w:szCs w:val="82"/>
      <w:u w:val="none"/>
    </w:rPr>
  </w:style>
  <w:style w:type="character" w:customStyle="1" w:styleId="11">
    <w:name w:val="标题 #1"/>
    <w:basedOn w:val="1"/>
    <w:rsid w:val="00A0420F"/>
    <w:rPr>
      <w:color w:val="F36B7A"/>
      <w:spacing w:val="0"/>
      <w:position w:val="0"/>
      <w:lang w:val="zh-CN" w:eastAsia="zh-CN" w:bidi="zh-CN"/>
    </w:rPr>
  </w:style>
  <w:style w:type="character" w:customStyle="1" w:styleId="2">
    <w:name w:val="正文文本 (2)_"/>
    <w:basedOn w:val="a0"/>
    <w:link w:val="20"/>
    <w:rsid w:val="00A0420F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标题 #2_"/>
    <w:basedOn w:val="a0"/>
    <w:link w:val="22"/>
    <w:rsid w:val="00A0420F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4pt">
    <w:name w:val="正文文本 (2) + 14 pt"/>
    <w:basedOn w:val="2"/>
    <w:rsid w:val="00A0420F"/>
    <w:rPr>
      <w:color w:val="000000"/>
      <w:spacing w:val="0"/>
      <w:w w:val="100"/>
      <w:position w:val="0"/>
      <w:sz w:val="28"/>
      <w:szCs w:val="28"/>
      <w:lang w:val="zh-CN" w:eastAsia="zh-CN" w:bidi="zh-CN"/>
    </w:rPr>
  </w:style>
  <w:style w:type="character" w:customStyle="1" w:styleId="3">
    <w:name w:val="标题 #3_"/>
    <w:basedOn w:val="a0"/>
    <w:link w:val="30"/>
    <w:rsid w:val="00A0420F"/>
    <w:rPr>
      <w:rFonts w:ascii="MingLiU" w:eastAsia="MingLiU" w:hAnsi="MingLiU" w:cs="MingLiU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0">
    <w:name w:val="正文文本 (2) + 14 pt"/>
    <w:aliases w:val="粗体"/>
    <w:basedOn w:val="2"/>
    <w:rsid w:val="00A0420F"/>
    <w:rPr>
      <w:b/>
      <w:bCs/>
      <w:color w:val="000000"/>
      <w:spacing w:val="0"/>
      <w:w w:val="100"/>
      <w:position w:val="0"/>
      <w:sz w:val="28"/>
      <w:szCs w:val="28"/>
      <w:lang w:val="zh-CN" w:eastAsia="zh-CN" w:bidi="zh-CN"/>
    </w:rPr>
  </w:style>
  <w:style w:type="character" w:customStyle="1" w:styleId="31">
    <w:name w:val="正文文本 (3)_"/>
    <w:basedOn w:val="a0"/>
    <w:link w:val="32"/>
    <w:rsid w:val="00A0420F"/>
    <w:rPr>
      <w:rFonts w:ascii="MingLiU" w:eastAsia="MingLiU" w:hAnsi="MingLiU" w:cs="MingLiU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3pt">
    <w:name w:val="正文文本 (3) + 13 pt"/>
    <w:aliases w:val="非粗体"/>
    <w:basedOn w:val="31"/>
    <w:rsid w:val="00A0420F"/>
    <w:rPr>
      <w:b/>
      <w:bCs/>
      <w:color w:val="000000"/>
      <w:spacing w:val="0"/>
      <w:w w:val="100"/>
      <w:position w:val="0"/>
      <w:sz w:val="26"/>
      <w:szCs w:val="26"/>
      <w:lang w:val="zh-CN" w:eastAsia="zh-CN" w:bidi="zh-CN"/>
    </w:rPr>
  </w:style>
  <w:style w:type="character" w:customStyle="1" w:styleId="27pt">
    <w:name w:val="正文文本 (2) + 7 pt"/>
    <w:aliases w:val="缩放 50%"/>
    <w:basedOn w:val="2"/>
    <w:rsid w:val="00A0420F"/>
    <w:rPr>
      <w:color w:val="000000"/>
      <w:spacing w:val="0"/>
      <w:w w:val="50"/>
      <w:position w:val="0"/>
      <w:sz w:val="14"/>
      <w:szCs w:val="14"/>
      <w:lang w:val="zh-CN" w:eastAsia="zh-CN" w:bidi="zh-CN"/>
    </w:rPr>
  </w:style>
  <w:style w:type="paragraph" w:customStyle="1" w:styleId="20">
    <w:name w:val="正文文本 (2)"/>
    <w:basedOn w:val="a"/>
    <w:link w:val="2"/>
    <w:rsid w:val="00A0420F"/>
    <w:pPr>
      <w:shd w:val="clear" w:color="auto" w:fill="FFFFFF"/>
      <w:spacing w:before="400" w:after="1720" w:line="260" w:lineRule="exact"/>
      <w:jc w:val="center"/>
    </w:pPr>
    <w:rPr>
      <w:rFonts w:ascii="MingLiU" w:eastAsia="MingLiU" w:hAnsi="MingLiU" w:cs="MingLiU"/>
      <w:sz w:val="26"/>
      <w:szCs w:val="26"/>
    </w:rPr>
  </w:style>
  <w:style w:type="paragraph" w:customStyle="1" w:styleId="10">
    <w:name w:val="标题 #1"/>
    <w:basedOn w:val="a"/>
    <w:link w:val="1"/>
    <w:rsid w:val="00A0420F"/>
    <w:pPr>
      <w:shd w:val="clear" w:color="auto" w:fill="FFFFFF"/>
      <w:spacing w:after="400" w:line="820" w:lineRule="exact"/>
      <w:outlineLvl w:val="0"/>
    </w:pPr>
    <w:rPr>
      <w:rFonts w:ascii="MingLiU" w:eastAsia="MingLiU" w:hAnsi="MingLiU" w:cs="MingLiU"/>
      <w:w w:val="70"/>
      <w:sz w:val="82"/>
      <w:szCs w:val="82"/>
    </w:rPr>
  </w:style>
  <w:style w:type="paragraph" w:customStyle="1" w:styleId="22">
    <w:name w:val="标题 #2"/>
    <w:basedOn w:val="a"/>
    <w:link w:val="21"/>
    <w:rsid w:val="00A0420F"/>
    <w:pPr>
      <w:shd w:val="clear" w:color="auto" w:fill="FFFFFF"/>
      <w:spacing w:before="1720" w:after="400" w:line="380" w:lineRule="exact"/>
      <w:jc w:val="center"/>
      <w:outlineLvl w:val="1"/>
    </w:pPr>
    <w:rPr>
      <w:rFonts w:ascii="MingLiU" w:eastAsia="MingLiU" w:hAnsi="MingLiU" w:cs="MingLiU"/>
      <w:sz w:val="38"/>
      <w:szCs w:val="38"/>
    </w:rPr>
  </w:style>
  <w:style w:type="paragraph" w:customStyle="1" w:styleId="30">
    <w:name w:val="标题 #3"/>
    <w:basedOn w:val="a"/>
    <w:link w:val="3"/>
    <w:rsid w:val="00A0420F"/>
    <w:pPr>
      <w:shd w:val="clear" w:color="auto" w:fill="FFFFFF"/>
      <w:spacing w:after="320" w:line="280" w:lineRule="exact"/>
      <w:outlineLvl w:val="2"/>
    </w:pPr>
    <w:rPr>
      <w:rFonts w:ascii="MingLiU" w:eastAsia="MingLiU" w:hAnsi="MingLiU" w:cs="MingLiU"/>
      <w:b/>
      <w:bCs/>
      <w:sz w:val="28"/>
      <w:szCs w:val="28"/>
    </w:rPr>
  </w:style>
  <w:style w:type="paragraph" w:customStyle="1" w:styleId="32">
    <w:name w:val="正文文本 (3)"/>
    <w:basedOn w:val="a"/>
    <w:link w:val="31"/>
    <w:rsid w:val="00A0420F"/>
    <w:pPr>
      <w:shd w:val="clear" w:color="auto" w:fill="FFFFFF"/>
      <w:spacing w:line="562" w:lineRule="exact"/>
      <w:ind w:firstLine="660"/>
      <w:jc w:val="distribute"/>
    </w:pPr>
    <w:rPr>
      <w:rFonts w:ascii="MingLiU" w:eastAsia="MingLiU" w:hAnsi="MingLiU" w:cs="MingLiU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934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E7B"/>
    <w:rPr>
      <w:rFonts w:eastAsia="Courier New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E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E7B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../AppData/Local/Temp/ABBYY/PDFTransformer/12.00/media/image2.jpe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466</Words>
  <Characters>2657</Characters>
  <Application>Microsoft Office Word</Application>
  <DocSecurity>0</DocSecurity>
  <Lines>22</Lines>
  <Paragraphs>6</Paragraphs>
  <ScaleCrop>false</ScaleCrop>
  <Company>Lenovo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2016-06-15T02:27:00Z</dcterms:created>
  <dcterms:modified xsi:type="dcterms:W3CDTF">2016-06-15T02:32:00Z</dcterms:modified>
</cp:coreProperties>
</file>